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Примерный перечень оборудования, пособий, игр и дидактических пособий для детей раннего возраста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 нарушени</w:t>
      </w:r>
      <w:r w:rsidDel="00000000" w:rsidR="00000000" w:rsidRPr="00000000">
        <w:rPr>
          <w:b w:val="1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 зрения.</w:t>
      </w:r>
      <w:r w:rsidDel="00000000" w:rsidR="00000000" w:rsidRPr="00000000">
        <w:rPr>
          <w:rtl w:val="0"/>
        </w:rPr>
      </w:r>
    </w:p>
    <w:tbl>
      <w:tblPr>
        <w:tblStyle w:val="Table1"/>
        <w:tblW w:w="9541.0" w:type="dxa"/>
        <w:jc w:val="left"/>
        <w:tblInd w:w="0.0" w:type="dxa"/>
        <w:tblLayout w:type="fixed"/>
        <w:tblLook w:val="0000"/>
      </w:tblPr>
      <w:tblGrid>
        <w:gridCol w:w="2943"/>
        <w:gridCol w:w="6598"/>
        <w:tblGridChange w:id="0">
          <w:tblGrid>
            <w:gridCol w:w="2943"/>
            <w:gridCol w:w="6598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Функциональное назначение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76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Мешочки с различными наполнителями.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Стимулирование тактильных ощущений, развитие навыков удержания крупных и  мелких предметов</w:t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Мячи из разных материалов, разного размера, надувные и набивные, с различными особенностями поверхности, специального назначения: массажные, мячи-прыгуны, фитболы.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зрительномоторной координации: формирование умения прокатывать, бросать толкать мяч вперед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Безопасная тактильно-световая пузырьковая колонна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Стимуляция и развитие зрительных ориентировочных реакций и зрительного восприятия 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Зрительные световые проекторы.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Стимуляция и развитие зрительных ориентировочных реакций и зрительного восприятия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Мелкие игрушки для зрительного  сосредоточения.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Стимуляция и развитие зрительных ориентировочных реакций и зрительного восприятия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Лабиринты.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Стимуляция и развитие зрительных ориентировочных реакций и зрительного восприятия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Погремушки: </w:t>
            </w:r>
          </w:p>
          <w:p w:rsidR="00000000" w:rsidDel="00000000" w:rsidP="00000000" w:rsidRDefault="00000000" w:rsidRPr="00000000" w14:paraId="00000018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- из разных материалов, с разным звучанием, с различными особенностями поверхности (углублениями, отверстиями, с разнообразными ручками,  держателями; </w:t>
            </w:r>
          </w:p>
          <w:p w:rsidR="00000000" w:rsidDel="00000000" w:rsidP="00000000" w:rsidRDefault="00000000" w:rsidRPr="00000000" w14:paraId="00000019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-погремушки-гантели разных размеров, с муфтой или кольцами на ручке, с шарами разной или одинаковой массы на одной гантели (для захвата и удерживания) 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двигательной активности,  двигательных навыков (сенсорноскоординированных движений рук и ног; развитие общих движений головы; движений плечевого пояса); закрепление хватательных движений, стимуляция «комплекса оживления». </w:t>
            </w:r>
          </w:p>
          <w:p w:rsidR="00000000" w:rsidDel="00000000" w:rsidP="00000000" w:rsidRDefault="00000000" w:rsidRPr="00000000" w14:paraId="0000001F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Разнообразные музыкальные игрушки.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2235"/>
              </w:tabs>
              <w:spacing w:after="200" w:before="0" w:line="240" w:lineRule="auto"/>
              <w:ind w:left="0" w:right="112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слухового восприятия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Игрушечные молотки, стучалки.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навыков удержания крупных и  мелких предметов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Игрушки для бросания с шумовым и двигательным эффектом (булавы, мячи, шары)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Формирование билатеральных движений, развитие силы  мышц ладоней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Емкости (коробки, банки и др.) разнообразной формы, крышки которых открываются разными способами: выдвигаются, откручиваются, откидываются, снимаются и др.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мелкой моторики, моторной координации, тонких дифференцированных движений (нанизывание, проталкивание мелких предметов в отверстия, закрывание отверстий, раскручивание/скручивание и др.).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Игровые туннели для ползания.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ориентировки в пространстве, соматопространственного  гнозиса.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Дорожка «Следки и ладошки».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ориентировки в пространстве, соматопространственного  гнозиса.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Матрешки.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Формирование представлений о  сенсорных эталонах (форма, цвет, размер); обучение  ориентировке в контрастных величинах (большой - маленький, тяжелый – легкий и др.).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Геометрические формы, эталоны цвета, формы величины, система ориентиров, мерок.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Формирование представлений о  сенсорных эталонах (форма, цвет, размер); обучение  ориентировке в контрастных величинах (большой - маленький, тяжелый – легкий и др.).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Коврик сенсомоторный лоскутный (ткань различной фактуры)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мелкой моторики, тактильных ощущений.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Пирамиды одноцветные и многоцветные разной формы (шар, куб, цилиндр, кольцо), разного размера (одинакового, 2–3 контрастных размеров, с постепенно убывающими по величине деталями)   из 4–5 деталей.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Формирование представлений о  сенсорных эталонах (форма, цвет, размер); обучение  ориентировке в контрастных величинах (большой - маленький, тяжелый – легкий и др.).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Конструкторы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мелкую моторику и мелкие мышцы рук, формирует пространственное мышление и глазомер, развивает логику, образное, нестандартное и ассоциативное мышление.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Мозаика: среднего и крупного размера, разной формы и цветов.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мелкую моторику рук,  воображение, художественный вкус и образное мышление.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Доски - вкладыши.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 Развивают пространственное мышление, координацию движений, способствует различению цвета и соотношению форм и размеров.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пазлы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Развивают мелкую мотрику, пространственное мышление , логику, пространственную ориентацию.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Стол дидактический для игр с водой, песком и природными материалами.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тактильное восприятие, чувственный опыт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Наборы для песочницы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развивают мелкую моторику, социальные навыки.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Тактильно-обучающая панель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визуальное восприятие, тренирует мелкую моторику, учит отличать на ощупь различные материалы и предметы по их форме и фактуре, а также учит ребенка понимать логику простых игровых механизмов и интерактивного взаимодействия.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Тактильно-акустическая панель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Применяется в игровой терапии, тактильной, зрительной, звуковой стимуляции, а также  развивает осязательные навыки, мелкую моторику, интерактивную деятельность.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Фибероптическая тактильно-акустическая панель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Оказывает зрительную и тактильную стимуляцию, развивает осязательные навыки, акустическое восприятие и интерактивную деятельность.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Тактильная панель с декоративными элементами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Панель развивает осязательные навыки, идеальна для людей с ослабленным зрением.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Тактильный диск с декоративными элементами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Оказывает зрительную и тактильную стимуляцию, развивает осязательные навыки.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Двухсторонняя тактильная панель "Звездочка"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Эта многофункциональная панель сочетает в себе функции тактильной и зрительной стимуляции, на ней удобным образом размещены различные элементы, которые научат ребёнка различать и сравнивать между собой по цвету, размеру, форме.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Двухсторонняя тактильная панель отлично разрабатывает у детей осязательные навыки, помогает развить интерактивную деятельность, а также предназначена для звуковой стимуляции.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Панель может быть активно использована в коррекционной и развивающей работе.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Двухсторонняя тактильная панель "Елочка"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На панели размещены различные устройства и механизмы, дающие наглядное представление об элементарной механике в игровой форме.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Эта многофункциональная панель сочетает в себе функции тактильной и зрительной стимуляции, на ней удобным образом размещены различные элементы, которые научат ребёнка различать и сравнивать между собой по цвету, размеру, форме.</w:t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Фиброоптическая тактильная панель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Предназначена для зрительной и тактильной стимуляции, развивает осязательные навыки.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Тактильные ячейки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Тактильные ячейки предназначены для развития навыков идентификации и исследования через прикосновения. Можно использовать различные материалы: камешки, орехи, шишки и т.д.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Тактильно-развивающий комплекс "Пирамида"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Стимулирует тактильные ощущения и развивает мелкую моторику.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Тактильно-развивающая панель "Разноцветное домино" (настольный модуль)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мелкую моторику, стимулирует тактильное и зрительное восприятие.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Подходит для изучения цветов.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Тактильно-развивающая панель "Цветные круги"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Развивает мелкую моторику, стимулирует тактильное и зрительное восприятие.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Подходит для изучения цветов.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Тактильно-развивающая панель "Лабиринт-цветок"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Панель предназначена для развития внимания и слуховой стимуляции.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Тактильно-развивающая панель "Лабиринт-колесо"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Лабиринт тренирует ловкость, развивает мелкую моторику и укрепляют зрение.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Тактильно-разивающая панель "Магнитные шарики"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Панель предназначена для развития мелкой моторики и восприятия цвета.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Развивающая панель "16 зеркал"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Панель предназначена для фокусировки и укрепления зрения у детей.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Развивающая панель "Вогнутое зеркало"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Всматриваясь в отражение, фокусируясь, ребенок укрепляет зрение.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"Угадай чей силуэт?"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зрительного восприятия, зрительной памяти, целосности восприятия, логического мышления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"Путиница"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Развитие зрительного восприятия, целосности восприятия, логического мышления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YcQ0Ie64Nli4MJbsnAVsySfhA==">AMUW2mWy1Y5tpmsgN7KGRloEi+fEKTBNx8EYYhra/vhFhDjYA0/0ULDzkRm6GzXc3Ik33VSKqi5oUD2LQEpIrNWeaHo+8xDbnS/3f9HCSdYS2/2pV0/6iiyxYg/pf3U0UpXuFwJtuelw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